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C5A4" w14:textId="41F81FEF" w:rsidR="00064D47" w:rsidRPr="008202E0" w:rsidRDefault="00064D47">
      <w:pPr>
        <w:rPr>
          <w:b/>
          <w:bCs/>
          <w:sz w:val="36"/>
          <w:szCs w:val="36"/>
        </w:rPr>
      </w:pPr>
      <w:r w:rsidRPr="008202E0">
        <w:rPr>
          <w:b/>
          <w:bCs/>
          <w:sz w:val="36"/>
          <w:szCs w:val="36"/>
        </w:rPr>
        <w:t>TA</w:t>
      </w:r>
      <w:r w:rsidR="00FA78A0" w:rsidRPr="008202E0">
        <w:rPr>
          <w:b/>
          <w:bCs/>
          <w:sz w:val="36"/>
          <w:szCs w:val="36"/>
        </w:rPr>
        <w:t>Č</w:t>
      </w:r>
      <w:r w:rsidRPr="008202E0">
        <w:rPr>
          <w:b/>
          <w:bCs/>
          <w:sz w:val="36"/>
          <w:szCs w:val="36"/>
        </w:rPr>
        <w:t xml:space="preserve">R </w:t>
      </w:r>
      <w:r w:rsidR="00295A23" w:rsidRPr="008202E0">
        <w:rPr>
          <w:b/>
          <w:bCs/>
          <w:sz w:val="36"/>
          <w:szCs w:val="36"/>
        </w:rPr>
        <w:t>Prostředí pro život</w:t>
      </w:r>
      <w:r w:rsidRPr="008202E0">
        <w:rPr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 wp14:anchorId="206103BD" wp14:editId="324E3540">
                <wp:extent cx="304800" cy="304800"/>
                <wp:effectExtent l="0" t="0" r="0" b="0"/>
                <wp:docPr id="1" name="Obdélní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47AE9E44" id="Obdélník 1" o:spid="_x0000_s1026" alt="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7ACA9DB" w14:textId="24FD5EAC" w:rsidR="00064D47" w:rsidRPr="00D82832" w:rsidRDefault="00064D47">
      <w:r>
        <w:rPr>
          <w:noProof/>
        </w:rPr>
        <w:drawing>
          <wp:inline distT="0" distB="0" distL="0" distR="0" wp14:anchorId="33BF16A3" wp14:editId="07235B14">
            <wp:extent cx="733425" cy="7334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8D326" w14:textId="77777777" w:rsidR="004C0ED7" w:rsidRPr="004C0ED7" w:rsidRDefault="004C0ED7" w:rsidP="00FA78A0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  <w:r w:rsidRPr="004C0ED7">
        <w:rPr>
          <w:b/>
          <w:bCs/>
          <w:sz w:val="28"/>
          <w:szCs w:val="28"/>
        </w:rPr>
        <w:t>L</w:t>
      </w:r>
      <w:r w:rsidRPr="004C0ED7">
        <w:rPr>
          <w:b/>
          <w:bCs/>
          <w:sz w:val="28"/>
          <w:szCs w:val="28"/>
        </w:rPr>
        <w:t>hůta</w:t>
      </w:r>
      <w:r w:rsidRPr="004C0ED7">
        <w:rPr>
          <w:b/>
          <w:bCs/>
          <w:sz w:val="28"/>
          <w:szCs w:val="28"/>
        </w:rPr>
        <w:t xml:space="preserve"> pro podávání projektů:</w:t>
      </w:r>
      <w:r w:rsidRPr="004C0ED7">
        <w:rPr>
          <w:b/>
          <w:bCs/>
          <w:sz w:val="28"/>
          <w:szCs w:val="28"/>
        </w:rPr>
        <w:t xml:space="preserve"> </w:t>
      </w:r>
      <w:r w:rsidRPr="004C0ED7">
        <w:rPr>
          <w:b/>
          <w:bCs/>
          <w:color w:val="C00000"/>
          <w:sz w:val="28"/>
          <w:szCs w:val="28"/>
        </w:rPr>
        <w:t xml:space="preserve">13. 7. 2023 </w:t>
      </w:r>
      <w:r w:rsidRPr="004C0ED7">
        <w:rPr>
          <w:b/>
          <w:bCs/>
          <w:color w:val="C00000"/>
          <w:sz w:val="28"/>
          <w:szCs w:val="28"/>
        </w:rPr>
        <w:t>-</w:t>
      </w:r>
      <w:r w:rsidRPr="004C0ED7">
        <w:rPr>
          <w:b/>
          <w:bCs/>
          <w:color w:val="C00000"/>
          <w:sz w:val="28"/>
          <w:szCs w:val="28"/>
        </w:rPr>
        <w:t xml:space="preserve"> 13. 9. 2023 </w:t>
      </w:r>
    </w:p>
    <w:p w14:paraId="48237871" w14:textId="77777777" w:rsidR="008202E0" w:rsidRDefault="008202E0" w:rsidP="00FA78A0">
      <w:pPr>
        <w:shd w:val="clear" w:color="auto" w:fill="FFFFFF"/>
        <w:spacing w:after="0" w:line="240" w:lineRule="auto"/>
      </w:pPr>
    </w:p>
    <w:p w14:paraId="326165C8" w14:textId="48538BB5" w:rsidR="004C0ED7" w:rsidRDefault="004C0ED7" w:rsidP="00FA78A0">
      <w:pPr>
        <w:shd w:val="clear" w:color="auto" w:fill="FFFFFF"/>
        <w:spacing w:after="0" w:line="240" w:lineRule="auto"/>
      </w:pPr>
      <w:r>
        <w:t xml:space="preserve">Vyhlášení výsledků: do 31. 3. 2024 </w:t>
      </w:r>
    </w:p>
    <w:p w14:paraId="2287F77B" w14:textId="64BA721D" w:rsidR="004C0ED7" w:rsidRDefault="004C0ED7" w:rsidP="00FA78A0">
      <w:pPr>
        <w:shd w:val="clear" w:color="auto" w:fill="FFFFFF"/>
        <w:spacing w:after="0" w:line="240" w:lineRule="auto"/>
      </w:pPr>
      <w:r>
        <w:t xml:space="preserve">Začátek realizace: nejdříve duben 2024 a nejpozději červen 2024 </w:t>
      </w:r>
    </w:p>
    <w:p w14:paraId="0F7D688F" w14:textId="539AAF23" w:rsidR="004C0ED7" w:rsidRPr="008202E0" w:rsidRDefault="004C0ED7" w:rsidP="008202E0">
      <w:pPr>
        <w:shd w:val="clear" w:color="auto" w:fill="FFFFFF"/>
        <w:spacing w:after="0" w:line="276" w:lineRule="auto"/>
        <w:rPr>
          <w:rFonts w:ascii="Open Sans" w:eastAsia="Times New Roman" w:hAnsi="Open Sans" w:cs="Open Sans"/>
          <w:color w:val="5F5F5F"/>
          <w:kern w:val="0"/>
          <w:sz w:val="24"/>
          <w:szCs w:val="24"/>
          <w:lang w:eastAsia="cs-CZ"/>
          <w14:ligatures w14:val="none"/>
        </w:rPr>
      </w:pPr>
      <w:r>
        <w:t>Délka realizace: PP1 12–33 měsíců; PP2 12–27 měsíců</w:t>
      </w:r>
    </w:p>
    <w:p w14:paraId="54D917F5" w14:textId="4AF76228" w:rsidR="004C0ED7" w:rsidRPr="004C0ED7" w:rsidRDefault="004C0ED7" w:rsidP="008202E0">
      <w:pPr>
        <w:spacing w:after="0" w:line="276" w:lineRule="auto"/>
        <w:rPr>
          <w:b/>
          <w:bCs/>
          <w:sz w:val="28"/>
          <w:szCs w:val="28"/>
        </w:rPr>
      </w:pPr>
      <w:r w:rsidRPr="004C0ED7">
        <w:rPr>
          <w:b/>
          <w:bCs/>
          <w:sz w:val="28"/>
          <w:szCs w:val="28"/>
        </w:rPr>
        <w:t xml:space="preserve">Maximální výše podpory na jeden projekt: </w:t>
      </w:r>
      <w:r w:rsidRPr="004C0ED7">
        <w:rPr>
          <w:b/>
          <w:bCs/>
          <w:color w:val="C00000"/>
          <w:sz w:val="28"/>
          <w:szCs w:val="28"/>
        </w:rPr>
        <w:t xml:space="preserve">PP1 15 mil. Kč; PP2 15 mil. Kč </w:t>
      </w:r>
    </w:p>
    <w:p w14:paraId="3F0AD08E" w14:textId="2778EA1F" w:rsidR="004C0ED7" w:rsidRPr="004C0ED7" w:rsidRDefault="004C0ED7" w:rsidP="008202E0">
      <w:pPr>
        <w:spacing w:after="0" w:line="276" w:lineRule="auto"/>
        <w:rPr>
          <w:b/>
          <w:bCs/>
          <w:sz w:val="28"/>
          <w:szCs w:val="28"/>
        </w:rPr>
      </w:pPr>
      <w:r w:rsidRPr="004C0ED7">
        <w:rPr>
          <w:b/>
          <w:bCs/>
          <w:sz w:val="28"/>
          <w:szCs w:val="28"/>
        </w:rPr>
        <w:t xml:space="preserve">Maximální intenzita podpory na jeden projekt: </w:t>
      </w:r>
      <w:r w:rsidRPr="004C0ED7">
        <w:rPr>
          <w:b/>
          <w:bCs/>
          <w:color w:val="C00000"/>
          <w:sz w:val="28"/>
          <w:szCs w:val="28"/>
        </w:rPr>
        <w:t>PP1 85 %; PP2 80 %</w:t>
      </w:r>
    </w:p>
    <w:p w14:paraId="1E5E6D23" w14:textId="495F1C8D" w:rsidR="008202E0" w:rsidRDefault="00177D67">
      <w:pPr>
        <w:rPr>
          <w:b/>
          <w:bCs/>
        </w:rPr>
      </w:pPr>
      <w:r w:rsidRPr="00177D67">
        <w:t>Více informací zde:</w:t>
      </w:r>
      <w:r>
        <w:rPr>
          <w:b/>
          <w:bCs/>
        </w:rPr>
        <w:t xml:space="preserve"> </w:t>
      </w:r>
      <w:hyperlink r:id="rId7" w:history="1">
        <w:r w:rsidR="008202E0" w:rsidRPr="008202E0">
          <w:rPr>
            <w:rStyle w:val="Hypertextovodkaz"/>
            <w:b/>
            <w:bCs/>
          </w:rPr>
          <w:t>Zadávací dokumentace</w:t>
        </w:r>
      </w:hyperlink>
    </w:p>
    <w:p w14:paraId="2895A401" w14:textId="58FDDEEF" w:rsidR="00295A23" w:rsidRDefault="00295A23">
      <w:r w:rsidRPr="00177D67">
        <w:rPr>
          <w:b/>
          <w:bCs/>
          <w:sz w:val="24"/>
          <w:szCs w:val="24"/>
        </w:rPr>
        <w:t xml:space="preserve">Podprogram 1 </w:t>
      </w:r>
      <w:r w:rsidRPr="00177D67">
        <w:rPr>
          <w:b/>
          <w:bCs/>
          <w:sz w:val="24"/>
          <w:szCs w:val="24"/>
        </w:rPr>
        <w:t xml:space="preserve">(PP1) </w:t>
      </w:r>
      <w:r w:rsidRPr="00177D67">
        <w:rPr>
          <w:b/>
          <w:bCs/>
          <w:sz w:val="24"/>
          <w:szCs w:val="24"/>
        </w:rPr>
        <w:t>- Operativní výzkum ve veřejném zájmu</w:t>
      </w:r>
      <w:r w:rsidRPr="00177D67">
        <w:rPr>
          <w:sz w:val="24"/>
          <w:szCs w:val="24"/>
        </w:rPr>
        <w:t>:</w:t>
      </w:r>
      <w:r>
        <w:t xml:space="preserve"> </w:t>
      </w:r>
      <w:r>
        <w:t>odborn</w:t>
      </w:r>
      <w:r>
        <w:t>á</w:t>
      </w:r>
      <w:r>
        <w:t xml:space="preserve"> podporu výkonu veřejné správy v oblasti životního prostředí. </w:t>
      </w:r>
    </w:p>
    <w:p w14:paraId="432D371D" w14:textId="77135295" w:rsidR="00295A23" w:rsidRDefault="004C0ED7" w:rsidP="008202E0">
      <w:r w:rsidRPr="004C0ED7">
        <w:rPr>
          <w:b/>
          <w:bCs/>
        </w:rPr>
        <w:t>C</w:t>
      </w:r>
      <w:r w:rsidR="00295A23" w:rsidRPr="004C0ED7">
        <w:rPr>
          <w:b/>
          <w:bCs/>
        </w:rPr>
        <w:t>íle</w:t>
      </w:r>
      <w:r w:rsidR="00295A23">
        <w:t xml:space="preserve">: </w:t>
      </w:r>
      <w:r w:rsidR="00295A23">
        <w:t xml:space="preserve">zjednodušení, zkvalitnění a zefektivnění veřejné správy a zkvalitnění řízení a regulací v oblasti životního prostředí. </w:t>
      </w:r>
      <w:r w:rsidR="00295A23">
        <w:t>N</w:t>
      </w:r>
      <w:r w:rsidR="00295A23">
        <w:t>ávrhy projektů budou vycházet z potřeb veřejné správy v oblasti životního prostředí, nebo nabídnou takové výsledky, které bude veřejná správa využívat zejména při tvorbě či plnění strategických a koncepčních dokumentů.</w:t>
      </w:r>
    </w:p>
    <w:p w14:paraId="14B95249" w14:textId="77777777" w:rsidR="008202E0" w:rsidRDefault="008202E0" w:rsidP="008202E0">
      <w:pPr>
        <w:spacing w:after="0"/>
      </w:pPr>
      <w:r>
        <w:t xml:space="preserve">Zaměření </w:t>
      </w:r>
      <w:r>
        <w:t>PP</w:t>
      </w:r>
      <w:r>
        <w:t xml:space="preserve"> 1</w:t>
      </w:r>
      <w:r>
        <w:t>:</w:t>
      </w:r>
      <w:r>
        <w:t xml:space="preserve"> </w:t>
      </w:r>
    </w:p>
    <w:p w14:paraId="318FE77A" w14:textId="78B00B95" w:rsidR="008202E0" w:rsidRDefault="008202E0" w:rsidP="008202E0">
      <w:pPr>
        <w:pStyle w:val="Odstavecseseznamem"/>
        <w:numPr>
          <w:ilvl w:val="0"/>
          <w:numId w:val="3"/>
        </w:numPr>
        <w:spacing w:after="0"/>
      </w:pPr>
      <w:r>
        <w:t xml:space="preserve">zvýšení efektivity využívání zdrojů a snížení znečištění životního prostředí; </w:t>
      </w:r>
    </w:p>
    <w:p w14:paraId="3D171FEE" w14:textId="19DF9626" w:rsidR="008202E0" w:rsidRDefault="008202E0" w:rsidP="008202E0">
      <w:pPr>
        <w:pStyle w:val="Odstavecseseznamem"/>
        <w:numPr>
          <w:ilvl w:val="0"/>
          <w:numId w:val="3"/>
        </w:numPr>
        <w:spacing w:after="0"/>
      </w:pPr>
      <w:r>
        <w:t xml:space="preserve">omezení rizik plynoucích z nedostatečné, případně extenzivní ochrany životního prostředí, nedostatečné adaptace na změnu klimatu a její důsledky; </w:t>
      </w:r>
    </w:p>
    <w:p w14:paraId="5E16D2E6" w14:textId="2E924969" w:rsidR="008202E0" w:rsidRDefault="008202E0" w:rsidP="008202E0">
      <w:pPr>
        <w:pStyle w:val="Odstavecseseznamem"/>
        <w:numPr>
          <w:ilvl w:val="0"/>
          <w:numId w:val="3"/>
        </w:numPr>
        <w:spacing w:line="240" w:lineRule="auto"/>
      </w:pPr>
      <w:r>
        <w:t>zvyšování kvality života obyvatel ČR, zavádění prevence znečištění životního prostředí místo likvidace důsledků znečištění.</w:t>
      </w:r>
    </w:p>
    <w:p w14:paraId="2E743B0C" w14:textId="713653F4" w:rsidR="00295A23" w:rsidRDefault="00295A23" w:rsidP="004C0ED7">
      <w:pPr>
        <w:ind w:left="708"/>
      </w:pPr>
      <w:r>
        <w:t>Návrh projektu do PP1 musí naplňovat právě jeden prioritní výzkumný cíl</w:t>
      </w:r>
      <w:r w:rsidR="004C0ED7">
        <w:t xml:space="preserve"> (viz </w:t>
      </w:r>
      <w:hyperlink r:id="rId8" w:history="1">
        <w:r w:rsidR="004C0ED7" w:rsidRPr="004C0ED7">
          <w:rPr>
            <w:rStyle w:val="Hypertextovodkaz"/>
          </w:rPr>
          <w:t>Prioritní cíle</w:t>
        </w:r>
      </w:hyperlink>
      <w:r w:rsidR="004C0ED7">
        <w:t xml:space="preserve">) a musí mít </w:t>
      </w:r>
      <w:r w:rsidR="004C0ED7" w:rsidRPr="004C0ED7">
        <w:rPr>
          <w:b/>
          <w:bCs/>
        </w:rPr>
        <w:t>aplikačního garanta</w:t>
      </w:r>
      <w:r w:rsidR="004C0ED7">
        <w:rPr>
          <w:b/>
          <w:bCs/>
        </w:rPr>
        <w:t xml:space="preserve">. Žádosti garantům je potřeba odeslat do </w:t>
      </w:r>
      <w:r w:rsidR="004C0ED7" w:rsidRPr="004C0ED7">
        <w:rPr>
          <w:b/>
          <w:bCs/>
          <w:color w:val="C00000"/>
        </w:rPr>
        <w:t>24. srpna 2023</w:t>
      </w:r>
      <w:r w:rsidR="004C0ED7">
        <w:rPr>
          <w:b/>
          <w:bCs/>
        </w:rPr>
        <w:t>.</w:t>
      </w:r>
    </w:p>
    <w:p w14:paraId="4207D9CF" w14:textId="3544FC63" w:rsidR="00295A23" w:rsidRPr="00177D67" w:rsidRDefault="00295A23">
      <w:pPr>
        <w:rPr>
          <w:color w:val="C00000"/>
          <w:sz w:val="24"/>
          <w:szCs w:val="24"/>
        </w:rPr>
      </w:pPr>
      <w:r w:rsidRPr="00177D67">
        <w:rPr>
          <w:b/>
          <w:bCs/>
          <w:sz w:val="24"/>
          <w:szCs w:val="24"/>
        </w:rPr>
        <w:t>Podprogram 2</w:t>
      </w:r>
      <w:r w:rsidR="004C0ED7" w:rsidRPr="00177D67">
        <w:rPr>
          <w:b/>
          <w:bCs/>
          <w:sz w:val="24"/>
          <w:szCs w:val="24"/>
        </w:rPr>
        <w:t xml:space="preserve"> (PP2)</w:t>
      </w:r>
      <w:r w:rsidRPr="00177D67">
        <w:rPr>
          <w:b/>
          <w:bCs/>
          <w:sz w:val="24"/>
          <w:szCs w:val="24"/>
        </w:rPr>
        <w:t xml:space="preserve"> - </w:t>
      </w:r>
      <w:proofErr w:type="spellStart"/>
      <w:r w:rsidRPr="00177D67">
        <w:rPr>
          <w:b/>
          <w:bCs/>
          <w:sz w:val="24"/>
          <w:szCs w:val="24"/>
        </w:rPr>
        <w:t>Ekoinovace</w:t>
      </w:r>
      <w:proofErr w:type="spellEnd"/>
      <w:r w:rsidRPr="00177D67">
        <w:rPr>
          <w:b/>
          <w:bCs/>
          <w:sz w:val="24"/>
          <w:szCs w:val="24"/>
        </w:rPr>
        <w:t>, technologie a postupy pro ochranu životního prostředí</w:t>
      </w:r>
      <w:r w:rsidRPr="00177D67">
        <w:rPr>
          <w:sz w:val="24"/>
          <w:szCs w:val="24"/>
        </w:rPr>
        <w:t xml:space="preserve"> </w:t>
      </w:r>
    </w:p>
    <w:p w14:paraId="2665F31C" w14:textId="05E55E82" w:rsidR="00295A23" w:rsidRDefault="00295A23" w:rsidP="008202E0">
      <w:pPr>
        <w:spacing w:after="0"/>
        <w:ind w:left="708"/>
      </w:pPr>
      <w:r w:rsidRPr="004C0ED7">
        <w:rPr>
          <w:b/>
          <w:bCs/>
        </w:rPr>
        <w:t>Cíl</w:t>
      </w:r>
      <w:r w:rsidR="008202E0">
        <w:rPr>
          <w:b/>
          <w:bCs/>
        </w:rPr>
        <w:t>e</w:t>
      </w:r>
      <w:r>
        <w:t xml:space="preserve">: </w:t>
      </w:r>
      <w:r>
        <w:t xml:space="preserve">podpořit </w:t>
      </w:r>
      <w:proofErr w:type="spellStart"/>
      <w:r>
        <w:t>ekoinovace</w:t>
      </w:r>
      <w:proofErr w:type="spellEnd"/>
      <w:r>
        <w:t xml:space="preserve"> a technologie a techniky v technické ochraně životního prostředí, přenos technologií, zkušeností a znalostní báze z výzkumných organizací do podniků, zejména malých a středních firem. </w:t>
      </w:r>
      <w:r w:rsidR="008202E0">
        <w:t>Z</w:t>
      </w:r>
      <w:r>
        <w:t>ajistit postupy pro minimalizaci rizik plynoucích z nedostatečné kvality životního prostředí pro zdraví lidí, jejich prostředí a přírodu.</w:t>
      </w:r>
    </w:p>
    <w:p w14:paraId="17016043" w14:textId="77777777" w:rsidR="008202E0" w:rsidRDefault="008202E0" w:rsidP="008202E0">
      <w:pPr>
        <w:spacing w:after="0"/>
      </w:pPr>
    </w:p>
    <w:p w14:paraId="6CE50E47" w14:textId="7A367A5E" w:rsidR="008202E0" w:rsidRDefault="008202E0" w:rsidP="008202E0">
      <w:pPr>
        <w:spacing w:after="0"/>
      </w:pPr>
      <w:r>
        <w:t xml:space="preserve">Zaměření </w:t>
      </w:r>
      <w:r>
        <w:t>PP</w:t>
      </w:r>
      <w:r>
        <w:t xml:space="preserve"> 2 </w:t>
      </w:r>
    </w:p>
    <w:p w14:paraId="00CA92CE" w14:textId="0EC83FB6" w:rsidR="008202E0" w:rsidRDefault="008202E0" w:rsidP="008202E0">
      <w:pPr>
        <w:pStyle w:val="Odstavecseseznamem"/>
        <w:numPr>
          <w:ilvl w:val="0"/>
          <w:numId w:val="4"/>
        </w:numPr>
        <w:spacing w:after="0"/>
      </w:pPr>
      <w:r>
        <w:t xml:space="preserve">podpoření </w:t>
      </w:r>
      <w:proofErr w:type="spellStart"/>
      <w:r>
        <w:t>ekoinovace</w:t>
      </w:r>
      <w:proofErr w:type="spellEnd"/>
      <w:r>
        <w:t xml:space="preserve">, technologie a techniky v technické ochraně životního prostředí; </w:t>
      </w:r>
    </w:p>
    <w:p w14:paraId="198C3E8D" w14:textId="659E99F1" w:rsidR="008202E0" w:rsidRDefault="008202E0" w:rsidP="008202E0">
      <w:pPr>
        <w:pStyle w:val="Odstavecseseznamem"/>
        <w:numPr>
          <w:ilvl w:val="0"/>
          <w:numId w:val="4"/>
        </w:numPr>
        <w:spacing w:after="0"/>
      </w:pPr>
      <w:r>
        <w:t>zajištění postupů pro minimalizaci rizik plynoucích z nedostatečné kvality životního prostředí pro</w:t>
      </w:r>
      <w:r>
        <w:t xml:space="preserve"> </w:t>
      </w:r>
      <w:r>
        <w:t>zdraví lidí, jejich prostředí a přírodu.</w:t>
      </w:r>
    </w:p>
    <w:p w14:paraId="5CDA9358" w14:textId="77777777" w:rsidR="008202E0" w:rsidRDefault="008202E0" w:rsidP="008202E0"/>
    <w:p w14:paraId="43DFAB2E" w14:textId="39145A57" w:rsidR="00295A23" w:rsidRDefault="004C0ED7" w:rsidP="008202E0">
      <w:pPr>
        <w:ind w:left="360"/>
      </w:pPr>
      <w:r>
        <w:t>PP</w:t>
      </w:r>
      <w:r w:rsidR="00295A23">
        <w:t xml:space="preserve">2 je financován z </w:t>
      </w:r>
      <w:r w:rsidR="00295A23" w:rsidRPr="004C0ED7">
        <w:rPr>
          <w:b/>
          <w:bCs/>
        </w:rPr>
        <w:t>Národního plánu obnovy</w:t>
      </w:r>
      <w:r w:rsidR="00295A23">
        <w:t xml:space="preserve"> (NPO) a návrhy projektů musí splňovat specifické podmínky NPO.</w:t>
      </w:r>
    </w:p>
    <w:sectPr w:rsidR="0029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E49B8"/>
    <w:multiLevelType w:val="hybridMultilevel"/>
    <w:tmpl w:val="BC1E5B1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655634"/>
    <w:multiLevelType w:val="hybridMultilevel"/>
    <w:tmpl w:val="BC1E5B14"/>
    <w:lvl w:ilvl="0" w:tplc="9516E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202F2A"/>
    <w:multiLevelType w:val="hybridMultilevel"/>
    <w:tmpl w:val="24F40C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E05613E"/>
    <w:multiLevelType w:val="hybridMultilevel"/>
    <w:tmpl w:val="8CFAF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1867">
    <w:abstractNumId w:val="1"/>
  </w:num>
  <w:num w:numId="2" w16cid:durableId="1548444061">
    <w:abstractNumId w:val="0"/>
  </w:num>
  <w:num w:numId="3" w16cid:durableId="1777944206">
    <w:abstractNumId w:val="2"/>
  </w:num>
  <w:num w:numId="4" w16cid:durableId="1733964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D0"/>
    <w:rsid w:val="00064D47"/>
    <w:rsid w:val="00117729"/>
    <w:rsid w:val="001444AD"/>
    <w:rsid w:val="001737D0"/>
    <w:rsid w:val="00177D67"/>
    <w:rsid w:val="00185E75"/>
    <w:rsid w:val="001E07C9"/>
    <w:rsid w:val="001F0B38"/>
    <w:rsid w:val="00262B7F"/>
    <w:rsid w:val="00295A23"/>
    <w:rsid w:val="003778F6"/>
    <w:rsid w:val="004C0ED7"/>
    <w:rsid w:val="005E2AA1"/>
    <w:rsid w:val="00727015"/>
    <w:rsid w:val="008202E0"/>
    <w:rsid w:val="00A8770D"/>
    <w:rsid w:val="00BE7B28"/>
    <w:rsid w:val="00D4068A"/>
    <w:rsid w:val="00D82832"/>
    <w:rsid w:val="00DD2E3D"/>
    <w:rsid w:val="00E379AE"/>
    <w:rsid w:val="00E714C7"/>
    <w:rsid w:val="00F74974"/>
    <w:rsid w:val="00F74D76"/>
    <w:rsid w:val="00FA78A0"/>
    <w:rsid w:val="00FF34E7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B860"/>
  <w15:chartTrackingRefBased/>
  <w15:docId w15:val="{E6612491-5E91-423E-909D-C5D01EC5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E7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4D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4D7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E07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E7B28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FormtovanvHTML">
    <w:name w:val="HTML Preformatted"/>
    <w:basedOn w:val="Normln"/>
    <w:link w:val="FormtovanvHTMLChar"/>
    <w:uiPriority w:val="99"/>
    <w:unhideWhenUsed/>
    <w:rsid w:val="00FF3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F34E7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y2iqfc">
    <w:name w:val="y2iqfc"/>
    <w:basedOn w:val="Standardnpsmoodstavce"/>
    <w:rsid w:val="00FF34E7"/>
  </w:style>
  <w:style w:type="character" w:styleId="Sledovanodkaz">
    <w:name w:val="FollowedHyperlink"/>
    <w:basedOn w:val="Standardnpsmoodstavce"/>
    <w:uiPriority w:val="99"/>
    <w:semiHidden/>
    <w:unhideWhenUsed/>
    <w:rsid w:val="004C0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7716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cr.cz/wp-content/uploads/documents/2023/06/29/1688059457_P%C5%99%C3%ADloha%20%C4%8D.%201%20-%20Prioritn%C3%AD%20v%C3%BDzkumn%C3%A9%20c%C3%ADle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acr.cz/wp-content/uploads/documents/2023/07/03/1688412161_Zad%C3%A1vac%C3%AD%20dokumentac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8E6DE-5A58-433F-9599-C9B1882E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Máchalová  Zemanová Kateřina Mgr.</dc:creator>
  <cp:keywords/>
  <dc:description/>
  <cp:lastModifiedBy>Máchalová  Zemanová Kateřina Mgr.</cp:lastModifiedBy>
  <cp:revision>2</cp:revision>
  <dcterms:created xsi:type="dcterms:W3CDTF">2023-07-13T12:44:00Z</dcterms:created>
  <dcterms:modified xsi:type="dcterms:W3CDTF">2023-07-13T12:44:00Z</dcterms:modified>
</cp:coreProperties>
</file>